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line="240" w:lineRule="auto"/>
        <w:ind w:left="720" w:firstLine="0"/>
        <w:jc w:val="center"/>
        <w:rPr>
          <w:b w:val="1"/>
        </w:rPr>
      </w:pPr>
      <w:r w:rsidDel="00000000" w:rsidR="00000000" w:rsidRPr="00000000">
        <w:rPr>
          <w:b w:val="1"/>
          <w:rtl w:val="0"/>
        </w:rPr>
        <w:t xml:space="preserve">#CAMBIEMOSLOQUEHUELEMAL, LA NUEVA CAMPAÑA DE SECRET QUE CELEBRA LA TRANSFORMACIÓN Y LOS CAMBIOS HACIA UNA MAYOR EQUIDAD DE GÉNERO.  </w:t>
      </w:r>
    </w:p>
    <w:p w:rsidR="00000000" w:rsidDel="00000000" w:rsidP="00000000" w:rsidRDefault="00000000" w:rsidRPr="00000000" w14:paraId="00000003">
      <w:pPr>
        <w:spacing w:line="240" w:lineRule="auto"/>
        <w:ind w:left="720" w:firstLine="0"/>
        <w:rPr>
          <w:b w:val="1"/>
        </w:rPr>
      </w:pPr>
      <w:r w:rsidDel="00000000" w:rsidR="00000000" w:rsidRPr="00000000">
        <w:rPr>
          <w:rtl w:val="0"/>
        </w:rPr>
      </w:r>
    </w:p>
    <w:p w:rsidR="00000000" w:rsidDel="00000000" w:rsidP="00000000" w:rsidRDefault="00000000" w:rsidRPr="00000000" w14:paraId="00000004">
      <w:pPr>
        <w:spacing w:line="240" w:lineRule="auto"/>
        <w:jc w:val="both"/>
        <w:rPr/>
      </w:pPr>
      <w:r w:rsidDel="00000000" w:rsidR="00000000" w:rsidRPr="00000000">
        <w:rPr>
          <w:b w:val="1"/>
          <w:rtl w:val="0"/>
        </w:rPr>
        <w:t xml:space="preserve">Ciudad de México, 03 de junio-.</w:t>
      </w:r>
      <w:r w:rsidDel="00000000" w:rsidR="00000000" w:rsidRPr="00000000">
        <w:rPr>
          <w:rtl w:val="0"/>
        </w:rPr>
        <w:t xml:space="preserve"> ¿Has escuchado hablar del </w:t>
      </w:r>
      <w:r w:rsidDel="00000000" w:rsidR="00000000" w:rsidRPr="00000000">
        <w:rPr>
          <w:i w:val="1"/>
          <w:rtl w:val="0"/>
        </w:rPr>
        <w:t xml:space="preserve">mansplaining</w:t>
      </w:r>
      <w:r w:rsidDel="00000000" w:rsidR="00000000" w:rsidRPr="00000000">
        <w:rPr>
          <w:rtl w:val="0"/>
        </w:rPr>
        <w:t xml:space="preserve">, la </w:t>
      </w:r>
      <w:r w:rsidDel="00000000" w:rsidR="00000000" w:rsidRPr="00000000">
        <w:rPr>
          <w:i w:val="1"/>
          <w:rtl w:val="0"/>
        </w:rPr>
        <w:t xml:space="preserve">cosificación</w:t>
      </w:r>
      <w:r w:rsidDel="00000000" w:rsidR="00000000" w:rsidRPr="00000000">
        <w:rPr>
          <w:rtl w:val="0"/>
        </w:rPr>
        <w:t xml:space="preserve"> o la </w:t>
      </w:r>
      <w:r w:rsidDel="00000000" w:rsidR="00000000" w:rsidRPr="00000000">
        <w:rPr>
          <w:i w:val="1"/>
          <w:rtl w:val="0"/>
        </w:rPr>
        <w:t xml:space="preserve">invisibilidad social</w:t>
      </w:r>
      <w:r w:rsidDel="00000000" w:rsidR="00000000" w:rsidRPr="00000000">
        <w:rPr>
          <w:rtl w:val="0"/>
        </w:rPr>
        <w:t xml:space="preserve">? Son fenómenos sociales nos impiden avanzar en la construcción de una sociedad con igualdad de género y activan en las mujeres un sexto sentido que sabe cuando algo no huele bien.</w:t>
      </w:r>
    </w:p>
    <w:p w:rsidR="00000000" w:rsidDel="00000000" w:rsidP="00000000" w:rsidRDefault="00000000" w:rsidRPr="00000000" w14:paraId="00000005">
      <w:pPr>
        <w:spacing w:line="240" w:lineRule="auto"/>
        <w:jc w:val="both"/>
        <w:rPr/>
      </w:pP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rtl w:val="0"/>
        </w:rPr>
        <w:t xml:space="preserve">Estas actitudes, erróneamente llamadas “micromachismos”, no son micro, pero al estar tan arraigadas en nuestra sociedad se vuelven comunes y difíciles de detectar.  La buena noticia es que cada vez hay más hombres y mujeres que buscan darles la vuelta. Es por eso que </w:t>
      </w:r>
      <w:r w:rsidDel="00000000" w:rsidR="00000000" w:rsidRPr="00000000">
        <w:rPr>
          <w:b w:val="1"/>
          <w:rtl w:val="0"/>
        </w:rPr>
        <w:t xml:space="preserve">Secret</w:t>
      </w:r>
      <w:r w:rsidDel="00000000" w:rsidR="00000000" w:rsidRPr="00000000">
        <w:rPr>
          <w:rtl w:val="0"/>
        </w:rPr>
        <w:t xml:space="preserve"> ha creado la campaña </w:t>
      </w:r>
      <w:r w:rsidDel="00000000" w:rsidR="00000000" w:rsidRPr="00000000">
        <w:rPr>
          <w:b w:val="1"/>
          <w:rtl w:val="0"/>
        </w:rPr>
        <w:t xml:space="preserve">#CambiemosLoQueHueleMal, </w:t>
      </w:r>
      <w:r w:rsidDel="00000000" w:rsidR="00000000" w:rsidRPr="00000000">
        <w:rPr>
          <w:rtl w:val="0"/>
        </w:rPr>
        <w:t xml:space="preserve">con la que busca celebrar y reconocer a aquellxs agentes de cambio.</w:t>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rtl w:val="0"/>
        </w:rPr>
        <w:t xml:space="preserve">“Con esta campaña buscamos que las mujeres generen un cambio positivo y den lo mejor de sí mismas sin preocuparse por el sudor. Queremos que se sientan invenciblemente frescas cuando más lo necesiten y sepan que la protección invisible de </w:t>
      </w:r>
      <w:r w:rsidDel="00000000" w:rsidR="00000000" w:rsidRPr="00000000">
        <w:rPr>
          <w:b w:val="1"/>
          <w:rtl w:val="0"/>
        </w:rPr>
        <w:t xml:space="preserve">Secret</w:t>
      </w:r>
      <w:r w:rsidDel="00000000" w:rsidR="00000000" w:rsidRPr="00000000">
        <w:rPr>
          <w:rtl w:val="0"/>
        </w:rPr>
        <w:t xml:space="preserve"> nos hace sentir invenciblemente frescas para que cambiemos lo que huele mal”, dijo Paula Villaseñor, -</w:t>
      </w:r>
      <w:r w:rsidDel="00000000" w:rsidR="00000000" w:rsidRPr="00000000">
        <w:rPr>
          <w:i w:val="1"/>
          <w:rtl w:val="0"/>
        </w:rPr>
        <w:t xml:space="preserve">Marketing Communications Director</w:t>
      </w:r>
      <w:r w:rsidDel="00000000" w:rsidR="00000000" w:rsidRPr="00000000">
        <w:rPr>
          <w:rtl w:val="0"/>
        </w:rPr>
        <w:t xml:space="preserve"> de </w:t>
      </w:r>
      <w:r w:rsidDel="00000000" w:rsidR="00000000" w:rsidRPr="00000000">
        <w:rPr>
          <w:b w:val="1"/>
          <w:rtl w:val="0"/>
        </w:rPr>
        <w:t xml:space="preserve">P&amp;G </w:t>
      </w:r>
      <w:r w:rsidDel="00000000" w:rsidR="00000000" w:rsidRPr="00000000">
        <w:rPr>
          <w:rtl w:val="0"/>
        </w:rPr>
        <w:t xml:space="preserve">México- durante el evento “Amiga date cuenta”.</w:t>
      </w:r>
    </w:p>
    <w:p w:rsidR="00000000" w:rsidDel="00000000" w:rsidP="00000000" w:rsidRDefault="00000000" w:rsidRPr="00000000" w14:paraId="00000009">
      <w:pPr>
        <w:spacing w:line="240" w:lineRule="auto"/>
        <w:jc w:val="both"/>
        <w:rPr>
          <w:b w:val="1"/>
        </w:rPr>
      </w:pPr>
      <w:r w:rsidDel="00000000" w:rsidR="00000000" w:rsidRPr="00000000">
        <w:rPr>
          <w:rtl w:val="0"/>
        </w:rPr>
      </w:r>
    </w:p>
    <w:p w:rsidR="00000000" w:rsidDel="00000000" w:rsidP="00000000" w:rsidRDefault="00000000" w:rsidRPr="00000000" w14:paraId="0000000A">
      <w:pPr>
        <w:spacing w:line="240" w:lineRule="auto"/>
        <w:jc w:val="both"/>
        <w:rPr>
          <w:rFonts w:ascii="Montserrat" w:cs="Montserrat" w:eastAsia="Montserrat" w:hAnsi="Montserrat"/>
          <w:sz w:val="20"/>
          <w:szCs w:val="20"/>
        </w:rPr>
      </w:pPr>
      <w:r w:rsidDel="00000000" w:rsidR="00000000" w:rsidRPr="00000000">
        <w:rPr>
          <w:rtl w:val="0"/>
        </w:rPr>
        <w:t xml:space="preserve">En este evento, </w:t>
      </w:r>
      <w:r w:rsidDel="00000000" w:rsidR="00000000" w:rsidRPr="00000000">
        <w:rPr>
          <w:b w:val="1"/>
          <w:rtl w:val="0"/>
        </w:rPr>
        <w:t xml:space="preserve">Secret </w:t>
      </w:r>
      <w:r w:rsidDel="00000000" w:rsidR="00000000" w:rsidRPr="00000000">
        <w:rPr>
          <w:rtl w:val="0"/>
        </w:rPr>
        <w:t xml:space="preserve">creó un foro con la presencia de Romina Sacre, fundadora de “Sensibles y Chingonas” y la historiadora Eréndira Derbez, quienes hablaron sobre los comportamientos normalizados que nos impiden avanzar como sociedad, tales como asignar un color a las niñas y otro a los niños, fueron algunos ejemplos de actitudes que debemos erradicar.  </w:t>
      </w: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t xml:space="preserve">Además, este evento contó con la apertura de “Chula The Clown” con un show donde se dieron visibilidad a los machismos normalizados que se viven día a día, para cerrar el evento, la marca contó con la participación de la talentosa cantautora Silvana Estrada, autora de “Si me matan”.</w:t>
      </w:r>
    </w:p>
    <w:p w:rsidR="00000000" w:rsidDel="00000000" w:rsidP="00000000" w:rsidRDefault="00000000" w:rsidRPr="00000000" w14:paraId="0000000D">
      <w:pPr>
        <w:spacing w:line="240" w:lineRule="auto"/>
        <w:jc w:val="both"/>
        <w:rPr/>
      </w:pPr>
      <w:r w:rsidDel="00000000" w:rsidR="00000000" w:rsidRPr="00000000">
        <w:rPr>
          <w:rtl w:val="0"/>
        </w:rPr>
      </w:r>
    </w:p>
    <w:p w:rsidR="00000000" w:rsidDel="00000000" w:rsidP="00000000" w:rsidRDefault="00000000" w:rsidRPr="00000000" w14:paraId="0000000E">
      <w:pPr>
        <w:spacing w:line="240" w:lineRule="auto"/>
        <w:jc w:val="both"/>
        <w:rPr/>
      </w:pPr>
      <w:r w:rsidDel="00000000" w:rsidR="00000000" w:rsidRPr="00000000">
        <w:rPr>
          <w:rtl w:val="0"/>
        </w:rPr>
        <w:t xml:space="preserve">La firma también presentó su nuevo portafolio de productos, entre los que destacan </w:t>
      </w:r>
      <w:r w:rsidDel="00000000" w:rsidR="00000000" w:rsidRPr="00000000">
        <w:rPr>
          <w:b w:val="1"/>
          <w:rtl w:val="0"/>
        </w:rPr>
        <w:t xml:space="preserve">Secret Gel</w:t>
      </w:r>
      <w:r w:rsidDel="00000000" w:rsidR="00000000" w:rsidRPr="00000000">
        <w:rPr>
          <w:rtl w:val="0"/>
        </w:rPr>
        <w:t xml:space="preserve">, con seis aromas diferentes, y </w:t>
      </w:r>
      <w:r w:rsidDel="00000000" w:rsidR="00000000" w:rsidRPr="00000000">
        <w:rPr>
          <w:b w:val="1"/>
          <w:rtl w:val="0"/>
        </w:rPr>
        <w:t xml:space="preserve">Secret Barra</w:t>
      </w:r>
      <w:r w:rsidDel="00000000" w:rsidR="00000000" w:rsidRPr="00000000">
        <w:rPr>
          <w:rtl w:val="0"/>
        </w:rPr>
        <w:t xml:space="preserve">, con cinco diferentes versiones. Ambos productos cuentan con la exclusiva tecnología </w:t>
      </w:r>
      <w:r w:rsidDel="00000000" w:rsidR="00000000" w:rsidRPr="00000000">
        <w:rPr>
          <w:i w:val="1"/>
          <w:rtl w:val="0"/>
        </w:rPr>
        <w:t xml:space="preserve">ActiveCaps</w:t>
      </w:r>
      <w:r w:rsidDel="00000000" w:rsidR="00000000" w:rsidRPr="00000000">
        <w:rPr>
          <w:rtl w:val="0"/>
        </w:rPr>
        <w:t xml:space="preserve"> que encapsula los malos olores y ayuda a eliminarlos para disfrutar de hasta 48 horas de protección. </w:t>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spacing w:line="240" w:lineRule="auto"/>
        <w:jc w:val="both"/>
        <w:rPr/>
      </w:pPr>
      <w:r w:rsidDel="00000000" w:rsidR="00000000" w:rsidRPr="00000000">
        <w:rPr>
          <w:rtl w:val="0"/>
        </w:rPr>
        <w:t xml:space="preserve">Los micromachismos nos impiden avanzar como sociedad, pero la protección invisible de Secret nos hace sentir invenciblemente frescas para que cambiemos lo que huele mal. Para más información sobre nuestra campaña visita </w:t>
      </w:r>
      <w:hyperlink r:id="rId7">
        <w:r w:rsidDel="00000000" w:rsidR="00000000" w:rsidRPr="00000000">
          <w:rPr>
            <w:color w:val="1155cc"/>
            <w:u w:val="single"/>
            <w:rtl w:val="0"/>
          </w:rPr>
          <w:t xml:space="preserve">https://www.secret-la.com/es-mx</w:t>
        </w:r>
      </w:hyperlink>
      <w:r w:rsidDel="00000000" w:rsidR="00000000" w:rsidRPr="00000000">
        <w:rPr>
          <w:rtl w:val="0"/>
        </w:rPr>
        <w:t xml:space="preserve"> o comparte tu experiencia con el </w:t>
      </w:r>
      <w:r w:rsidDel="00000000" w:rsidR="00000000" w:rsidRPr="00000000">
        <w:rPr>
          <w:i w:val="1"/>
          <w:rtl w:val="0"/>
        </w:rPr>
        <w:t xml:space="preserve">hashtag</w:t>
      </w:r>
      <w:r w:rsidDel="00000000" w:rsidR="00000000" w:rsidRPr="00000000">
        <w:rPr>
          <w:rtl w:val="0"/>
        </w:rPr>
        <w:t xml:space="preserve"> </w:t>
      </w:r>
      <w:r w:rsidDel="00000000" w:rsidR="00000000" w:rsidRPr="00000000">
        <w:rPr>
          <w:b w:val="1"/>
          <w:rtl w:val="0"/>
        </w:rPr>
        <w:t xml:space="preserve">#CambiemosLoQueHueleMal</w:t>
      </w:r>
      <w:r w:rsidDel="00000000" w:rsidR="00000000" w:rsidRPr="00000000">
        <w:rPr>
          <w:rtl w:val="0"/>
        </w:rPr>
        <w:t xml:space="preserve">. </w:t>
      </w:r>
    </w:p>
    <w:p w:rsidR="00000000" w:rsidDel="00000000" w:rsidP="00000000" w:rsidRDefault="00000000" w:rsidRPr="00000000" w14:paraId="00000011">
      <w:pPr>
        <w:spacing w:line="240" w:lineRule="auto"/>
        <w:jc w:val="both"/>
        <w:rPr/>
      </w:pPr>
      <w:r w:rsidDel="00000000" w:rsidR="00000000" w:rsidRPr="00000000">
        <w:rPr>
          <w:rtl w:val="0"/>
        </w:rPr>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4">
      <w:pPr>
        <w:spacing w:line="240" w:lineRule="auto"/>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5">
      <w:pPr>
        <w:spacing w:line="240" w:lineRule="auto"/>
        <w:jc w:val="both"/>
        <w:rPr>
          <w:highlight w:val="white"/>
        </w:rPr>
      </w:pPr>
      <w:r w:rsidDel="00000000" w:rsidR="00000000" w:rsidRPr="00000000">
        <w:rPr>
          <w:rtl w:val="0"/>
        </w:rPr>
      </w:r>
    </w:p>
    <w:p w:rsidR="00000000" w:rsidDel="00000000" w:rsidP="00000000" w:rsidRDefault="00000000" w:rsidRPr="00000000" w14:paraId="00000016">
      <w:pPr>
        <w:spacing w:line="240" w:lineRule="auto"/>
        <w:jc w:val="both"/>
        <w:rPr>
          <w:highlight w:val="white"/>
        </w:rPr>
      </w:pPr>
      <w:r w:rsidDel="00000000" w:rsidR="00000000" w:rsidRPr="00000000">
        <w:rPr>
          <w:rtl w:val="0"/>
        </w:rPr>
      </w:r>
    </w:p>
    <w:p w:rsidR="00000000" w:rsidDel="00000000" w:rsidP="00000000" w:rsidRDefault="00000000" w:rsidRPr="00000000" w14:paraId="00000017">
      <w:pPr>
        <w:jc w:val="center"/>
        <w:rPr>
          <w:sz w:val="24"/>
          <w:szCs w:val="24"/>
          <w:highlight w:val="white"/>
        </w:rPr>
      </w:pPr>
      <w:r w:rsidDel="00000000" w:rsidR="00000000" w:rsidRPr="00000000">
        <w:rPr>
          <w:sz w:val="24"/>
          <w:szCs w:val="24"/>
          <w:highlight w:val="white"/>
          <w:rtl w:val="0"/>
        </w:rPr>
        <w:t xml:space="preserve"># # #</w:t>
      </w:r>
    </w:p>
    <w:p w:rsidR="00000000" w:rsidDel="00000000" w:rsidP="00000000" w:rsidRDefault="00000000" w:rsidRPr="00000000" w14:paraId="00000018">
      <w:pPr>
        <w:spacing w:after="160" w:lineRule="auto"/>
        <w:rPr>
          <w:sz w:val="24"/>
          <w:szCs w:val="24"/>
        </w:rPr>
      </w:pPr>
      <w:r w:rsidDel="00000000" w:rsidR="00000000" w:rsidRPr="00000000">
        <w:rPr>
          <w:rtl w:val="0"/>
        </w:rPr>
      </w:r>
    </w:p>
    <w:p w:rsidR="00000000" w:rsidDel="00000000" w:rsidP="00000000" w:rsidRDefault="00000000" w:rsidRPr="00000000" w14:paraId="00000019">
      <w:pPr>
        <w:shd w:fill="ffffff" w:val="clear"/>
        <w:jc w:val="both"/>
        <w:rPr>
          <w:b w:val="1"/>
          <w:color w:val="222222"/>
        </w:rPr>
      </w:pPr>
      <w:r w:rsidDel="00000000" w:rsidR="00000000" w:rsidRPr="00000000">
        <w:rPr>
          <w:b w:val="1"/>
          <w:color w:val="222222"/>
          <w:rtl w:val="0"/>
        </w:rPr>
        <w:t xml:space="preserve">Acerca de Procter &amp; Gamble:</w:t>
      </w:r>
    </w:p>
    <w:p w:rsidR="00000000" w:rsidDel="00000000" w:rsidP="00000000" w:rsidRDefault="00000000" w:rsidRPr="00000000" w14:paraId="0000001A">
      <w:pPr>
        <w:shd w:fill="ffffff" w:val="clear"/>
        <w:jc w:val="both"/>
        <w:rPr>
          <w:color w:val="222222"/>
        </w:rPr>
      </w:pPr>
      <w:sdt>
        <w:sdtPr>
          <w:tag w:val="goog_rdk_0"/>
        </w:sdtPr>
        <w:sdtContent>
          <w:r w:rsidDel="00000000" w:rsidR="00000000" w:rsidRPr="00000000">
            <w:rPr>
              <w:rFonts w:ascii="Andika" w:cs="Andika" w:eastAsia="Andika" w:hAnsi="Andika"/>
              <w:color w:val="222222"/>
              <w:rtl w:val="0"/>
            </w:rPr>
            <w:t xml:space="preserve">P&amp;G brinda productos a consumidores de todo el mundo, y cuenta con uno de los portafolios de marcas confiables, de calidad y líderes del mundo, que incluye a Always®️, Ambi Pur, Ariel®️, Bounty®️, Charmin®️, Crest®️, Dawn, Downy®️, Fairy, Febreze®️, Gain, Gillette®️, Head &amp; Shoulders®️, Lenor,Olay®️, Oral-B®️, Pampers®️, Pantene®️, SK-II, Tide, Vick®️ y Whisper. La comunidad P&amp;G tiene operaciones en aproximadamente 70 países a nivel global. Visita </w:t>
          </w:r>
        </w:sdtContent>
      </w:sdt>
      <w:hyperlink r:id="rId8">
        <w:r w:rsidDel="00000000" w:rsidR="00000000" w:rsidRPr="00000000">
          <w:rPr>
            <w:color w:val="1155cc"/>
            <w:u w:val="single"/>
            <w:rtl w:val="0"/>
          </w:rPr>
          <w:t xml:space="preserve">http://www.pg.com</w:t>
        </w:r>
      </w:hyperlink>
      <w:r w:rsidDel="00000000" w:rsidR="00000000" w:rsidRPr="00000000">
        <w:rPr>
          <w:color w:val="222222"/>
          <w:rtl w:val="0"/>
        </w:rPr>
        <w:t xml:space="preserve"> para obtener la información y las novedades más recientes de P&amp;G y sus marcas.</w:t>
      </w:r>
    </w:p>
    <w:p w:rsidR="00000000" w:rsidDel="00000000" w:rsidP="00000000" w:rsidRDefault="00000000" w:rsidRPr="00000000" w14:paraId="0000001B">
      <w:pPr>
        <w:jc w:val="both"/>
        <w:rPr>
          <w:b w:val="1"/>
          <w:sz w:val="20"/>
          <w:szCs w:val="20"/>
        </w:rPr>
      </w:pPr>
      <w:r w:rsidDel="00000000" w:rsidR="00000000" w:rsidRPr="00000000">
        <w:rPr>
          <w:rtl w:val="0"/>
        </w:rPr>
      </w:r>
    </w:p>
    <w:p w:rsidR="00000000" w:rsidDel="00000000" w:rsidP="00000000" w:rsidRDefault="00000000" w:rsidRPr="00000000" w14:paraId="0000001C">
      <w:pPr>
        <w:jc w:val="both"/>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1D">
      <w:pPr>
        <w:jc w:val="both"/>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1E">
      <w:pPr>
        <w:jc w:val="both"/>
        <w:rPr>
          <w:b w:val="1"/>
          <w:sz w:val="20"/>
          <w:szCs w:val="20"/>
        </w:rPr>
      </w:pPr>
      <w:r w:rsidDel="00000000" w:rsidR="00000000" w:rsidRPr="00000000">
        <w:rPr>
          <w:b w:val="1"/>
          <w:sz w:val="20"/>
          <w:szCs w:val="20"/>
          <w:rtl w:val="0"/>
        </w:rPr>
        <w:t xml:space="preserve">Contacto para medios</w:t>
      </w:r>
    </w:p>
    <w:p w:rsidR="00000000" w:rsidDel="00000000" w:rsidP="00000000" w:rsidRDefault="00000000" w:rsidRPr="00000000" w14:paraId="0000001F">
      <w:pPr>
        <w:jc w:val="both"/>
        <w:rPr>
          <w:color w:val="222222"/>
          <w:sz w:val="20"/>
          <w:szCs w:val="20"/>
          <w:highlight w:val="white"/>
        </w:rPr>
      </w:pPr>
      <w:r w:rsidDel="00000000" w:rsidR="00000000" w:rsidRPr="00000000">
        <w:rPr>
          <w:color w:val="222222"/>
          <w:sz w:val="20"/>
          <w:szCs w:val="20"/>
          <w:highlight w:val="white"/>
          <w:rtl w:val="0"/>
        </w:rPr>
        <w:t xml:space="preserve">Karla Gómez</w:t>
      </w:r>
    </w:p>
    <w:p w:rsidR="00000000" w:rsidDel="00000000" w:rsidP="00000000" w:rsidRDefault="00000000" w:rsidRPr="00000000" w14:paraId="00000020">
      <w:pPr>
        <w:jc w:val="both"/>
        <w:rPr>
          <w:color w:val="222222"/>
          <w:sz w:val="20"/>
          <w:szCs w:val="20"/>
          <w:highlight w:val="white"/>
        </w:rPr>
      </w:pPr>
      <w:r w:rsidDel="00000000" w:rsidR="00000000" w:rsidRPr="00000000">
        <w:rPr>
          <w:color w:val="222222"/>
          <w:sz w:val="20"/>
          <w:szCs w:val="20"/>
          <w:highlight w:val="white"/>
          <w:rtl w:val="0"/>
        </w:rPr>
        <w:t xml:space="preserve">Account Executive</w:t>
      </w:r>
    </w:p>
    <w:p w:rsidR="00000000" w:rsidDel="00000000" w:rsidP="00000000" w:rsidRDefault="00000000" w:rsidRPr="00000000" w14:paraId="00000021">
      <w:pPr>
        <w:jc w:val="both"/>
        <w:rPr>
          <w:color w:val="222222"/>
          <w:sz w:val="20"/>
          <w:szCs w:val="20"/>
          <w:highlight w:val="white"/>
        </w:rPr>
      </w:pPr>
      <w:r w:rsidDel="00000000" w:rsidR="00000000" w:rsidRPr="00000000">
        <w:rPr>
          <w:color w:val="222222"/>
          <w:sz w:val="20"/>
          <w:szCs w:val="20"/>
          <w:highlight w:val="white"/>
          <w:rtl w:val="0"/>
        </w:rPr>
        <w:t xml:space="preserve">Cel: (+52 55</w:t>
      </w:r>
      <w:r w:rsidDel="00000000" w:rsidR="00000000" w:rsidRPr="00000000">
        <w:rPr>
          <w:color w:val="1d1c1d"/>
          <w:sz w:val="20"/>
          <w:szCs w:val="20"/>
          <w:highlight w:val="white"/>
          <w:rtl w:val="0"/>
        </w:rPr>
        <w:t xml:space="preserve"> 5438 5333</w:t>
      </w:r>
      <w:r w:rsidDel="00000000" w:rsidR="00000000" w:rsidRPr="00000000">
        <w:rPr>
          <w:color w:val="222222"/>
          <w:sz w:val="20"/>
          <w:szCs w:val="20"/>
          <w:highlight w:val="white"/>
          <w:rtl w:val="0"/>
        </w:rPr>
        <w:t xml:space="preserve">)</w:t>
      </w:r>
    </w:p>
    <w:p w:rsidR="00000000" w:rsidDel="00000000" w:rsidP="00000000" w:rsidRDefault="00000000" w:rsidRPr="00000000" w14:paraId="00000022">
      <w:pPr>
        <w:jc w:val="both"/>
        <w:rPr>
          <w:b w:val="1"/>
          <w:sz w:val="20"/>
          <w:szCs w:val="20"/>
        </w:rPr>
      </w:pPr>
      <w:hyperlink r:id="rId9">
        <w:r w:rsidDel="00000000" w:rsidR="00000000" w:rsidRPr="00000000">
          <w:rPr>
            <w:color w:val="1155cc"/>
            <w:sz w:val="20"/>
            <w:szCs w:val="20"/>
            <w:highlight w:val="white"/>
            <w:u w:val="single"/>
            <w:rtl w:val="0"/>
          </w:rPr>
          <w:t xml:space="preserve">karla.gomezanother.c</w:t>
        </w:r>
      </w:hyperlink>
      <w:r w:rsidDel="00000000" w:rsidR="00000000" w:rsidRPr="00000000">
        <w:rPr>
          <w:rtl w:val="0"/>
        </w:rPr>
      </w:r>
    </w:p>
    <w:p w:rsidR="00000000" w:rsidDel="00000000" w:rsidP="00000000" w:rsidRDefault="00000000" w:rsidRPr="00000000" w14:paraId="00000023">
      <w:pPr>
        <w:spacing w:line="240" w:lineRule="auto"/>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ndika">
    <w:embedRegular w:fontKey="{00000000-0000-0000-0000-000000000000}" r:id="rId1" w:subsetted="0"/>
  </w:font>
  <w:font w:name="Montserrat">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Open Sans Light">
    <w:embedRegular w:fontKey="{00000000-0000-0000-0000-000000000000}" r:id="rId6" w:subsetted="0"/>
    <w:embedBold w:fontKey="{00000000-0000-0000-0000-000000000000}" r:id="rId7" w:subsetted="0"/>
    <w:embedItalic w:fontKey="{00000000-0000-0000-0000-000000000000}" r:id="rId8" w:subsetted="0"/>
    <w:embedBoldItalic w:fontKey="{00000000-0000-0000-0000-000000000000}" r:id="rId9"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center"/>
      <w:rPr/>
    </w:pPr>
    <w:r w:rsidDel="00000000" w:rsidR="00000000" w:rsidRPr="00000000">
      <w:rPr/>
      <w:drawing>
        <wp:inline distB="114300" distT="114300" distL="114300" distR="114300">
          <wp:extent cx="1081088" cy="929060"/>
          <wp:effectExtent b="0" l="0" r="0" t="0"/>
          <wp:docPr id="5" name="image1.jpg"/>
          <a:graphic>
            <a:graphicData uri="http://schemas.openxmlformats.org/drawingml/2006/picture">
              <pic:pic>
                <pic:nvPicPr>
                  <pic:cNvPr id="0" name="image1.jpg"/>
                  <pic:cNvPicPr preferRelativeResize="0"/>
                </pic:nvPicPr>
                <pic:blipFill>
                  <a:blip r:embed="rId1"/>
                  <a:srcRect b="6738" l="0" r="0" t="6740"/>
                  <a:stretch>
                    <a:fillRect/>
                  </a:stretch>
                </pic:blipFill>
                <pic:spPr>
                  <a:xfrm>
                    <a:off x="0" y="0"/>
                    <a:ext cx="1081088" cy="9290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CommentReference">
    <w:name w:val="annotation reference"/>
    <w:basedOn w:val="DefaultParagraphFont"/>
    <w:uiPriority w:val="99"/>
    <w:semiHidden w:val="1"/>
    <w:unhideWhenUsed w:val="1"/>
    <w:rsid w:val="00D918E0"/>
    <w:rPr>
      <w:sz w:val="16"/>
      <w:szCs w:val="16"/>
    </w:rPr>
  </w:style>
  <w:style w:type="paragraph" w:styleId="CommentText">
    <w:name w:val="annotation text"/>
    <w:basedOn w:val="Normal"/>
    <w:link w:val="CommentTextChar"/>
    <w:uiPriority w:val="99"/>
    <w:semiHidden w:val="1"/>
    <w:unhideWhenUsed w:val="1"/>
    <w:rsid w:val="00D918E0"/>
    <w:pPr>
      <w:spacing w:line="240" w:lineRule="auto"/>
    </w:pPr>
    <w:rPr>
      <w:sz w:val="20"/>
      <w:szCs w:val="20"/>
    </w:rPr>
  </w:style>
  <w:style w:type="character" w:styleId="CommentTextChar" w:customStyle="1">
    <w:name w:val="Comment Text Char"/>
    <w:basedOn w:val="DefaultParagraphFont"/>
    <w:link w:val="CommentText"/>
    <w:uiPriority w:val="99"/>
    <w:semiHidden w:val="1"/>
    <w:rsid w:val="00D918E0"/>
    <w:rPr>
      <w:sz w:val="20"/>
      <w:szCs w:val="20"/>
    </w:rPr>
  </w:style>
  <w:style w:type="paragraph" w:styleId="CommentSubject">
    <w:name w:val="annotation subject"/>
    <w:basedOn w:val="CommentText"/>
    <w:next w:val="CommentText"/>
    <w:link w:val="CommentSubjectChar"/>
    <w:uiPriority w:val="99"/>
    <w:semiHidden w:val="1"/>
    <w:unhideWhenUsed w:val="1"/>
    <w:rsid w:val="00D918E0"/>
    <w:rPr>
      <w:b w:val="1"/>
      <w:bCs w:val="1"/>
    </w:rPr>
  </w:style>
  <w:style w:type="character" w:styleId="CommentSubjectChar" w:customStyle="1">
    <w:name w:val="Comment Subject Char"/>
    <w:basedOn w:val="CommentTextChar"/>
    <w:link w:val="CommentSubject"/>
    <w:uiPriority w:val="99"/>
    <w:semiHidden w:val="1"/>
    <w:rsid w:val="00D918E0"/>
    <w:rPr>
      <w:b w:val="1"/>
      <w:bCs w:val="1"/>
      <w:sz w:val="20"/>
      <w:szCs w:val="20"/>
    </w:rPr>
  </w:style>
  <w:style w:type="paragraph" w:styleId="BalloonText">
    <w:name w:val="Balloon Text"/>
    <w:basedOn w:val="Normal"/>
    <w:link w:val="BalloonTextChar"/>
    <w:uiPriority w:val="99"/>
    <w:semiHidden w:val="1"/>
    <w:unhideWhenUsed w:val="1"/>
    <w:rsid w:val="00D918E0"/>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918E0"/>
    <w:rPr>
      <w:rFonts w:ascii="Segoe UI" w:cs="Segoe UI" w:hAnsi="Segoe UI"/>
      <w:sz w:val="18"/>
      <w:szCs w:val="18"/>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karla.gomez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ecret-la.com/es-mx" TargetMode="External"/><Relationship Id="rId8" Type="http://schemas.openxmlformats.org/officeDocument/2006/relationships/hyperlink" Target="http://www.pg.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ndika-regular.ttf"/><Relationship Id="rId2" Type="http://schemas.openxmlformats.org/officeDocument/2006/relationships/font" Target="fonts/Montserrat-regular.ttf"/><Relationship Id="rId3" Type="http://schemas.openxmlformats.org/officeDocument/2006/relationships/font" Target="fonts/Montserrat-bold.ttf"/><Relationship Id="rId4" Type="http://schemas.openxmlformats.org/officeDocument/2006/relationships/font" Target="fonts/Montserrat-italic.ttf"/><Relationship Id="rId9" Type="http://schemas.openxmlformats.org/officeDocument/2006/relationships/font" Target="fonts/OpenSansLight-boldItalic.ttf"/><Relationship Id="rId5" Type="http://schemas.openxmlformats.org/officeDocument/2006/relationships/font" Target="fonts/Montserrat-boldItalic.ttf"/><Relationship Id="rId6" Type="http://schemas.openxmlformats.org/officeDocument/2006/relationships/font" Target="fonts/OpenSansLight-regular.ttf"/><Relationship Id="rId7" Type="http://schemas.openxmlformats.org/officeDocument/2006/relationships/font" Target="fonts/OpenSansLight-bold.ttf"/><Relationship Id="rId8" Type="http://schemas.openxmlformats.org/officeDocument/2006/relationships/font" Target="fonts/OpenSansLight-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bxTFjNGwOg5PENCZEB5Sa8REPw==">AMUW2mWUNKtMMxc8SB3QVeqCdWkNVUtCBgDl+D2XLMQkxjD3K/4tzdCJdmJdkJi8J4uysIa5LkqDdAv9pLkue5d/sNY5keAaUUNdBoGqLN8FmgdfMnxj685XG+F0IxcU9ybVmn/xYHQj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2021-05-20T00:24:00Z</dcterms:created>
</cp:coreProperties>
</file>